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0D" w:rsidRPr="00713ABB" w:rsidRDefault="008027BB" w:rsidP="007A77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-113665</wp:posOffset>
            </wp:positionV>
            <wp:extent cx="325120" cy="468630"/>
            <wp:effectExtent l="19050" t="0" r="0" b="0"/>
            <wp:wrapNone/>
            <wp:docPr id="11" name="Рисунок 3" descr="0629N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629NO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70D" w:rsidRPr="00713ABB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3149765</wp:posOffset>
            </wp:positionH>
            <wp:positionV relativeFrom="paragraph">
              <wp:posOffset>-28527</wp:posOffset>
            </wp:positionV>
            <wp:extent cx="325461" cy="468726"/>
            <wp:effectExtent l="19050" t="0" r="0" b="0"/>
            <wp:wrapNone/>
            <wp:docPr id="8" name="Рисунок 3" descr="0629N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629NO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1" cy="46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70D" w:rsidRPr="00713AB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A770D" w:rsidRPr="00713ABB">
        <w:rPr>
          <w:rFonts w:ascii="Times New Roman" w:hAnsi="Times New Roman" w:cs="Times New Roman"/>
          <w:b/>
          <w:sz w:val="20"/>
          <w:szCs w:val="20"/>
        </w:rPr>
        <w:t xml:space="preserve">Консультация для родителей </w:t>
      </w:r>
    </w:p>
    <w:p w:rsidR="007A770D" w:rsidRPr="007A770D" w:rsidRDefault="008027BB" w:rsidP="007A770D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26035</wp:posOffset>
            </wp:positionV>
            <wp:extent cx="2853690" cy="2103755"/>
            <wp:effectExtent l="285750" t="266700" r="270510" b="220345"/>
            <wp:wrapSquare wrapText="bothSides"/>
            <wp:docPr id="5" name="pix" descr="http://www.fotopiter.ru/photos/big/2008/11/13/5559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" descr="http://www.fotopiter.ru/photos/big/2008/11/13/55595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03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A770D" w:rsidRPr="007A770D" w:rsidRDefault="008027BB" w:rsidP="007A770D">
      <w:pPr>
        <w:spacing w:after="0" w:line="240" w:lineRule="auto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D54D6E">
        <w:rPr>
          <w:rFonts w:ascii="Times New Roman" w:hAnsi="Times New Roman" w:cs="Times New Roman"/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5.7pt;margin-top:.75pt;width:222.05pt;height:70.05pt;z-index:251660288" fillcolor="#7030a0" strokecolor="#c00000">
            <v:fill color2="#f93"/>
            <v:shadow on="t" color="silver" opacity="52429f"/>
            <v:textpath style="font-family:&quot;Impact&quot;;font-size:20pt;v-text-kern:t" trim="t" fitpath="t" xscale="f" string="Учим ребенка"/>
          </v:shape>
        </w:pict>
      </w:r>
    </w:p>
    <w:p w:rsidR="007A770D" w:rsidRPr="007A770D" w:rsidRDefault="008027BB" w:rsidP="007A770D">
      <w:pPr>
        <w:pStyle w:val="a3"/>
        <w:jc w:val="center"/>
        <w:rPr>
          <w:i/>
          <w:iCs/>
          <w:color w:val="993300"/>
          <w:sz w:val="36"/>
          <w:szCs w:val="36"/>
        </w:rPr>
      </w:pPr>
      <w:r w:rsidRPr="00D54D6E">
        <w:rPr>
          <w:noProof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-5.1pt;margin-top:62.45pt;width:126.75pt;height:50.8pt;z-index:251661312" fillcolor="#7030a0" strokecolor="#c00000">
            <v:fill color2="#f93"/>
            <v:shadow on="t" color="silver" opacity="52429f"/>
            <v:textpath style="font-family:&quot;Impact&quot;;font-size:18pt;v-text-kern:t" trim="t" fitpath="t" xscale="f" string="слушать"/>
          </v:shape>
        </w:pict>
      </w:r>
      <w:r w:rsidR="007A770D" w:rsidRPr="007A770D">
        <w:rPr>
          <w:color w:val="993300"/>
          <w:sz w:val="36"/>
          <w:szCs w:val="36"/>
        </w:rPr>
        <w:br/>
      </w:r>
    </w:p>
    <w:p w:rsidR="007A770D" w:rsidRPr="007A770D" w:rsidRDefault="007A770D" w:rsidP="007A770D">
      <w:pPr>
        <w:pStyle w:val="a3"/>
        <w:tabs>
          <w:tab w:val="left" w:pos="180"/>
        </w:tabs>
        <w:ind w:left="-180" w:hanging="720"/>
        <w:jc w:val="both"/>
        <w:rPr>
          <w:sz w:val="32"/>
          <w:szCs w:val="32"/>
        </w:rPr>
      </w:pPr>
      <w:r w:rsidRPr="007A770D">
        <w:rPr>
          <w:sz w:val="32"/>
          <w:szCs w:val="32"/>
        </w:rPr>
        <w:t xml:space="preserve">             </w:t>
      </w:r>
    </w:p>
    <w:p w:rsidR="007A770D" w:rsidRPr="007A770D" w:rsidRDefault="008027BB" w:rsidP="007A770D">
      <w:pPr>
        <w:pStyle w:val="a3"/>
        <w:tabs>
          <w:tab w:val="left" w:pos="180"/>
        </w:tabs>
        <w:ind w:left="-180" w:hanging="72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5368925</wp:posOffset>
            </wp:positionH>
            <wp:positionV relativeFrom="paragraph">
              <wp:posOffset>330200</wp:posOffset>
            </wp:positionV>
            <wp:extent cx="325120" cy="468630"/>
            <wp:effectExtent l="19050" t="0" r="0" b="0"/>
            <wp:wrapNone/>
            <wp:docPr id="12" name="Рисунок 3" descr="0629N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629NO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D6E">
        <w:rPr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8" type="#_x0000_t153" style="position:absolute;left:0;text-align:left;margin-left:152.65pt;margin-top:19.9pt;width:213.95pt;height:67.75pt;rotation:528051fd;z-index:251662336;mso-position-horizontal-relative:text;mso-position-vertical-relative:text" adj=",10800" fillcolor="red" strokecolor="#7030a0">
            <v:fill color2="#099"/>
            <v:shadow on="t" color="silver" opacity="52429f" offset="3pt,3pt"/>
            <v:textpath style="font-family:&quot;Times New Roman&quot;;font-size:28pt;font-weight:bold;v-text-kern:t" trim="t" fitpath="t" xscale="f" string="М У З Ы К У"/>
          </v:shape>
        </w:pict>
      </w:r>
    </w:p>
    <w:p w:rsidR="007A770D" w:rsidRPr="007A770D" w:rsidRDefault="007A770D" w:rsidP="007A770D">
      <w:pPr>
        <w:pStyle w:val="a3"/>
        <w:tabs>
          <w:tab w:val="left" w:pos="180"/>
        </w:tabs>
        <w:ind w:left="-180" w:hanging="720"/>
        <w:jc w:val="both"/>
        <w:rPr>
          <w:sz w:val="32"/>
          <w:szCs w:val="32"/>
        </w:rPr>
      </w:pPr>
      <w:r w:rsidRPr="007A770D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273050</wp:posOffset>
            </wp:positionV>
            <wp:extent cx="322580" cy="469900"/>
            <wp:effectExtent l="19050" t="0" r="1270" b="0"/>
            <wp:wrapNone/>
            <wp:docPr id="9" name="Рисунок 3" descr="0629N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629NO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70D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341630</wp:posOffset>
            </wp:positionV>
            <wp:extent cx="322580" cy="469900"/>
            <wp:effectExtent l="19050" t="0" r="1270" b="0"/>
            <wp:wrapNone/>
            <wp:docPr id="10" name="Рисунок 3" descr="0629N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629NO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70D">
        <w:rPr>
          <w:b/>
          <w:bCs/>
          <w:noProof/>
          <w:color w:val="9933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132715</wp:posOffset>
            </wp:positionV>
            <wp:extent cx="322580" cy="469900"/>
            <wp:effectExtent l="19050" t="0" r="1270" b="0"/>
            <wp:wrapNone/>
            <wp:docPr id="7" name="Рисунок 3" descr="0629N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629NO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70D">
        <w:rPr>
          <w:sz w:val="32"/>
          <w:szCs w:val="32"/>
        </w:rPr>
        <w:tab/>
      </w:r>
      <w:r w:rsidRPr="007A770D">
        <w:rPr>
          <w:sz w:val="32"/>
          <w:szCs w:val="32"/>
        </w:rPr>
        <w:tab/>
      </w:r>
    </w:p>
    <w:p w:rsidR="007A770D" w:rsidRPr="007A770D" w:rsidRDefault="008027BB" w:rsidP="007A770D">
      <w:pPr>
        <w:pStyle w:val="a3"/>
        <w:tabs>
          <w:tab w:val="left" w:pos="180"/>
        </w:tabs>
        <w:ind w:left="-180" w:hanging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191135</wp:posOffset>
            </wp:positionV>
            <wp:extent cx="332740" cy="483870"/>
            <wp:effectExtent l="19050" t="0" r="0" b="0"/>
            <wp:wrapNone/>
            <wp:docPr id="6" name="Рисунок 3" descr="0629NO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629NOT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70D" w:rsidRPr="007A770D">
        <w:rPr>
          <w:sz w:val="32"/>
          <w:szCs w:val="32"/>
        </w:rPr>
        <w:tab/>
      </w:r>
      <w:r w:rsidR="007A770D" w:rsidRPr="007A770D">
        <w:rPr>
          <w:sz w:val="32"/>
          <w:szCs w:val="32"/>
        </w:rPr>
        <w:tab/>
      </w:r>
    </w:p>
    <w:p w:rsidR="008027BB" w:rsidRDefault="008027BB" w:rsidP="008027BB">
      <w:pPr>
        <w:pStyle w:val="a3"/>
        <w:tabs>
          <w:tab w:val="left" w:pos="180"/>
        </w:tabs>
        <w:ind w:left="-180" w:firstLine="1031"/>
        <w:jc w:val="both"/>
        <w:rPr>
          <w:sz w:val="28"/>
          <w:szCs w:val="28"/>
        </w:rPr>
      </w:pPr>
    </w:p>
    <w:p w:rsidR="008027BB" w:rsidRPr="008027BB" w:rsidRDefault="007A770D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  <w:r w:rsidRPr="008027BB">
        <w:t xml:space="preserve">Очень часто родители считают, что ребенка не стоит приобщать к музыке, если сам ребенок не проявляет к ней особого интереса. </w:t>
      </w:r>
      <w:r w:rsidRPr="008027BB">
        <w:rPr>
          <w:highlight w:val="yellow"/>
        </w:rPr>
        <w:t>Это не совсем верно.</w:t>
      </w:r>
      <w:r w:rsidRPr="008027BB">
        <w:t xml:space="preserve"> </w:t>
      </w:r>
    </w:p>
    <w:p w:rsidR="008027BB" w:rsidRDefault="008027BB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</w:p>
    <w:p w:rsidR="008027BB" w:rsidRDefault="007A770D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  <w:r w:rsidRPr="008027BB">
        <w:t xml:space="preserve">Ребенку необходимо слушать музыку. </w:t>
      </w:r>
    </w:p>
    <w:p w:rsidR="008027BB" w:rsidRPr="008027BB" w:rsidRDefault="007A770D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  <w:r w:rsidRPr="008027BB">
        <w:t xml:space="preserve">Первый опыт такой деятельности малыш получает в семье, слушая музыкальные записи, пение взрослых. </w:t>
      </w:r>
      <w:r w:rsidRPr="008027BB">
        <w:rPr>
          <w:u w:val="single"/>
        </w:rPr>
        <w:t>К сожалению</w:t>
      </w:r>
      <w:r w:rsidRPr="008027BB">
        <w:t xml:space="preserve">, родители редко слушают музыку вместе с детьми. А между тем давно замечено, что </w:t>
      </w:r>
      <w:r w:rsidRPr="008027BB">
        <w:rPr>
          <w:b/>
        </w:rPr>
        <w:t xml:space="preserve">музыка – самый благоприятный фон, на </w:t>
      </w:r>
      <w:proofErr w:type="gramStart"/>
      <w:r w:rsidRPr="008027BB">
        <w:rPr>
          <w:b/>
        </w:rPr>
        <w:t>котором</w:t>
      </w:r>
      <w:proofErr w:type="gramEnd"/>
      <w:r w:rsidRPr="008027BB">
        <w:rPr>
          <w:b/>
        </w:rPr>
        <w:t xml:space="preserve"> возникает духовная общность между людьми.</w:t>
      </w:r>
      <w:r w:rsidRPr="008027BB">
        <w:t xml:space="preserve"> Она помогает установить контакт между взрослым и ребенком. </w:t>
      </w:r>
    </w:p>
    <w:p w:rsidR="008027BB" w:rsidRDefault="008027BB" w:rsidP="008027BB">
      <w:pPr>
        <w:pStyle w:val="a3"/>
        <w:tabs>
          <w:tab w:val="left" w:pos="180"/>
        </w:tabs>
        <w:spacing w:before="0" w:beforeAutospacing="0" w:after="0" w:afterAutospacing="0"/>
        <w:ind w:left="-180"/>
        <w:jc w:val="center"/>
        <w:rPr>
          <w:b/>
          <w:highlight w:val="yellow"/>
        </w:rPr>
      </w:pPr>
    </w:p>
    <w:p w:rsidR="008027BB" w:rsidRPr="008027BB" w:rsidRDefault="007A770D" w:rsidP="008027BB">
      <w:pPr>
        <w:pStyle w:val="a3"/>
        <w:tabs>
          <w:tab w:val="left" w:pos="180"/>
        </w:tabs>
        <w:spacing w:before="0" w:beforeAutospacing="0" w:after="0" w:afterAutospacing="0"/>
        <w:ind w:left="-180"/>
        <w:jc w:val="center"/>
        <w:rPr>
          <w:b/>
        </w:rPr>
      </w:pPr>
      <w:r w:rsidRPr="008027BB">
        <w:rPr>
          <w:b/>
          <w:highlight w:val="yellow"/>
        </w:rPr>
        <w:t>В какой форме может быть выражено совместное восприятие музыки?</w:t>
      </w:r>
    </w:p>
    <w:p w:rsidR="008027BB" w:rsidRDefault="008027BB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</w:p>
    <w:p w:rsidR="008027BB" w:rsidRDefault="007A770D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  <w:r w:rsidRPr="008027BB">
        <w:t xml:space="preserve">В процессе совместного восприятия у ребенка возникает желание поделиться своими чувствами с взрослыми. </w:t>
      </w:r>
      <w:r w:rsidRPr="008027BB">
        <w:rPr>
          <w:b/>
          <w:highlight w:val="yellow"/>
        </w:rPr>
        <w:t>А это очень важно</w:t>
      </w:r>
      <w:r w:rsidRPr="008027BB">
        <w:t xml:space="preserve"> и для установления духовного контакта между ребенком и взрослым. </w:t>
      </w:r>
    </w:p>
    <w:p w:rsidR="008027BB" w:rsidRDefault="007A770D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  <w:r w:rsidRPr="008027BB">
        <w:t xml:space="preserve">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</w:t>
      </w:r>
    </w:p>
    <w:p w:rsidR="008027BB" w:rsidRDefault="008027BB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  <w:rPr>
          <w:b/>
          <w:highlight w:val="yellow"/>
        </w:rPr>
      </w:pPr>
    </w:p>
    <w:p w:rsidR="00713ABB" w:rsidRPr="008027BB" w:rsidRDefault="007A770D" w:rsidP="008027BB">
      <w:pPr>
        <w:pStyle w:val="a3"/>
        <w:tabs>
          <w:tab w:val="left" w:pos="180"/>
        </w:tabs>
        <w:spacing w:before="0" w:beforeAutospacing="0" w:after="0" w:afterAutospacing="0"/>
        <w:ind w:left="-180" w:firstLine="1031"/>
        <w:jc w:val="both"/>
      </w:pPr>
      <w:r w:rsidRPr="008027BB">
        <w:rPr>
          <w:b/>
          <w:highlight w:val="yellow"/>
        </w:rPr>
        <w:t>Всем известно, что</w:t>
      </w:r>
      <w:r w:rsidRPr="008027BB">
        <w:t xml:space="preserve">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 После прослушивания заведите беседу с ребенком о прослушанной музыке.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 </w:t>
      </w:r>
    </w:p>
    <w:p w:rsidR="008027BB" w:rsidRDefault="008027BB" w:rsidP="008027BB">
      <w:pPr>
        <w:pStyle w:val="a3"/>
        <w:spacing w:before="0" w:beforeAutospacing="0" w:after="0" w:afterAutospacing="0"/>
        <w:ind w:left="4248" w:right="-1" w:firstLine="708"/>
        <w:rPr>
          <w:b/>
        </w:rPr>
      </w:pPr>
    </w:p>
    <w:p w:rsidR="008027BB" w:rsidRDefault="008027BB" w:rsidP="008027BB">
      <w:pPr>
        <w:pStyle w:val="a3"/>
        <w:spacing w:before="0" w:beforeAutospacing="0" w:after="0" w:afterAutospacing="0"/>
        <w:ind w:left="4248" w:right="-1" w:firstLine="708"/>
        <w:rPr>
          <w:b/>
        </w:rPr>
      </w:pPr>
    </w:p>
    <w:p w:rsidR="008027BB" w:rsidRDefault="008027BB" w:rsidP="008027BB">
      <w:pPr>
        <w:pStyle w:val="a3"/>
        <w:spacing w:before="0" w:beforeAutospacing="0" w:after="0" w:afterAutospacing="0"/>
        <w:ind w:left="4248" w:right="-1" w:firstLine="708"/>
        <w:rPr>
          <w:b/>
        </w:rPr>
      </w:pPr>
    </w:p>
    <w:p w:rsidR="008027BB" w:rsidRDefault="008027BB" w:rsidP="008027BB">
      <w:pPr>
        <w:pStyle w:val="a3"/>
        <w:spacing w:before="0" w:beforeAutospacing="0" w:after="0" w:afterAutospacing="0"/>
        <w:ind w:left="4248" w:right="-1" w:firstLine="708"/>
        <w:rPr>
          <w:b/>
        </w:rPr>
      </w:pPr>
    </w:p>
    <w:p w:rsidR="00713ABB" w:rsidRPr="008027BB" w:rsidRDefault="00713ABB" w:rsidP="008027BB">
      <w:pPr>
        <w:pStyle w:val="a3"/>
        <w:spacing w:before="0" w:beforeAutospacing="0" w:after="0" w:afterAutospacing="0"/>
        <w:ind w:left="4248" w:right="-1" w:firstLine="708"/>
        <w:rPr>
          <w:b/>
        </w:rPr>
      </w:pPr>
      <w:r w:rsidRPr="008027BB">
        <w:rPr>
          <w:b/>
        </w:rPr>
        <w:t>музыкальный руководитель</w:t>
      </w:r>
    </w:p>
    <w:p w:rsidR="00713ABB" w:rsidRPr="008027BB" w:rsidRDefault="00713ABB" w:rsidP="008027BB">
      <w:pPr>
        <w:pStyle w:val="a3"/>
        <w:spacing w:before="0" w:beforeAutospacing="0" w:after="0" w:afterAutospacing="0"/>
        <w:ind w:left="4248" w:firstLine="708"/>
      </w:pPr>
      <w:r w:rsidRPr="008027BB">
        <w:t>Людмила Васильевна Власова</w:t>
      </w:r>
    </w:p>
    <w:p w:rsidR="00713ABB" w:rsidRPr="008027BB" w:rsidRDefault="008027BB" w:rsidP="008027BB">
      <w:pPr>
        <w:pStyle w:val="a3"/>
        <w:tabs>
          <w:tab w:val="left" w:pos="180"/>
        </w:tabs>
        <w:spacing w:before="0" w:beforeAutospacing="0" w:after="0" w:afterAutospacing="0"/>
        <w:ind w:left="-180" w:hanging="720"/>
        <w:jc w:val="both"/>
      </w:pPr>
      <w:r w:rsidRPr="008027BB">
        <w:t>Март, 2020 г.</w:t>
      </w:r>
    </w:p>
    <w:sectPr w:rsidR="00713ABB" w:rsidRPr="008027BB" w:rsidSect="008027BB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A770D"/>
    <w:rsid w:val="00713ABB"/>
    <w:rsid w:val="007A770D"/>
    <w:rsid w:val="008027BB"/>
    <w:rsid w:val="009752E2"/>
    <w:rsid w:val="00BF6359"/>
    <w:rsid w:val="00D54D6E"/>
    <w:rsid w:val="00E2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fotopiter.ru/photos/big/2008/11/13/555952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2020-03-19T10:33:00Z</dcterms:created>
  <dcterms:modified xsi:type="dcterms:W3CDTF">2020-03-25T13:32:00Z</dcterms:modified>
</cp:coreProperties>
</file>